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C107" w14:textId="101300FF" w:rsidR="001D5DB4" w:rsidRPr="009501F4" w:rsidRDefault="00D97B01" w:rsidP="002328A6">
      <w:pPr>
        <w:spacing w:line="240" w:lineRule="auto"/>
        <w:outlineLvl w:val="0"/>
        <w:rPr>
          <w:rFonts w:asciiTheme="minorHAnsi" w:hAnsiTheme="minorHAnsi" w:cs="Arial"/>
          <w:b/>
        </w:rPr>
      </w:pPr>
      <w:r>
        <w:rPr>
          <w:rFonts w:asciiTheme="minorHAnsi" w:hAnsiTheme="minorHAnsi" w:cs="Arial"/>
          <w:b/>
        </w:rPr>
        <w:t xml:space="preserve">Child Advocacy Center </w:t>
      </w:r>
      <w:r w:rsidR="001D5DB4">
        <w:rPr>
          <w:rFonts w:asciiTheme="minorHAnsi" w:hAnsiTheme="minorHAnsi" w:cs="Arial"/>
          <w:b/>
        </w:rPr>
        <w:t>Coordinator</w:t>
      </w:r>
    </w:p>
    <w:p w14:paraId="3E25C1C8" w14:textId="77777777" w:rsidR="002328A6" w:rsidRPr="009501F4" w:rsidRDefault="002328A6" w:rsidP="002328A6">
      <w:pPr>
        <w:spacing w:after="0" w:line="240" w:lineRule="auto"/>
        <w:outlineLvl w:val="0"/>
        <w:rPr>
          <w:rFonts w:asciiTheme="minorHAnsi" w:hAnsiTheme="minorHAnsi" w:cs="Arial"/>
          <w:b/>
        </w:rPr>
      </w:pPr>
      <w:r w:rsidRPr="009501F4">
        <w:rPr>
          <w:rFonts w:asciiTheme="minorHAnsi" w:hAnsiTheme="minorHAnsi" w:cs="Arial"/>
          <w:b/>
        </w:rPr>
        <w:t>Overview</w:t>
      </w:r>
    </w:p>
    <w:p w14:paraId="4987EF45" w14:textId="77777777" w:rsidR="002328A6" w:rsidRPr="009501F4" w:rsidRDefault="002328A6" w:rsidP="002328A6">
      <w:pPr>
        <w:spacing w:after="0" w:line="240" w:lineRule="auto"/>
        <w:outlineLvl w:val="0"/>
        <w:rPr>
          <w:rFonts w:asciiTheme="minorHAnsi" w:hAnsiTheme="minorHAnsi" w:cs="Arial"/>
          <w:b/>
        </w:rPr>
      </w:pPr>
      <w:r w:rsidRPr="009501F4">
        <w:rPr>
          <w:rFonts w:asciiTheme="minorHAnsi" w:hAnsiTheme="minorHAnsi" w:cs="Arial"/>
        </w:rPr>
        <w:t xml:space="preserve">Client: </w:t>
      </w:r>
      <w:r w:rsidRPr="009501F4">
        <w:rPr>
          <w:rFonts w:asciiTheme="minorHAnsi" w:hAnsiTheme="minorHAnsi" w:cs="Arial"/>
        </w:rPr>
        <w:tab/>
      </w:r>
      <w:r w:rsidRPr="009501F4">
        <w:rPr>
          <w:rFonts w:asciiTheme="minorHAnsi" w:hAnsiTheme="minorHAnsi" w:cs="Arial"/>
        </w:rPr>
        <w:tab/>
        <w:t xml:space="preserve">Prevent Child Abuse Rowan </w:t>
      </w:r>
    </w:p>
    <w:p w14:paraId="7EF30D31" w14:textId="77777777" w:rsidR="002328A6" w:rsidRPr="009501F4" w:rsidRDefault="002328A6" w:rsidP="002328A6">
      <w:pPr>
        <w:spacing w:after="0" w:line="240" w:lineRule="auto"/>
        <w:outlineLvl w:val="0"/>
        <w:rPr>
          <w:rFonts w:asciiTheme="minorHAnsi" w:hAnsiTheme="minorHAnsi" w:cs="Arial"/>
          <w:b/>
        </w:rPr>
      </w:pPr>
      <w:r w:rsidRPr="009501F4">
        <w:rPr>
          <w:rFonts w:asciiTheme="minorHAnsi" w:hAnsiTheme="minorHAnsi" w:cs="Arial"/>
        </w:rPr>
        <w:t xml:space="preserve">Location: </w:t>
      </w:r>
      <w:r w:rsidRPr="009501F4">
        <w:rPr>
          <w:rFonts w:asciiTheme="minorHAnsi" w:hAnsiTheme="minorHAnsi" w:cs="Arial"/>
        </w:rPr>
        <w:tab/>
        <w:t>130 Woodson St., Salisbury, NC 28144</w:t>
      </w:r>
    </w:p>
    <w:p w14:paraId="4D4E1CEB" w14:textId="69158F85" w:rsidR="002328A6" w:rsidRDefault="002328A6" w:rsidP="002328A6">
      <w:pPr>
        <w:spacing w:after="0" w:line="240" w:lineRule="auto"/>
        <w:rPr>
          <w:rFonts w:asciiTheme="minorHAnsi" w:hAnsiTheme="minorHAnsi" w:cs="Arial"/>
        </w:rPr>
      </w:pPr>
      <w:r w:rsidRPr="009501F4">
        <w:rPr>
          <w:rFonts w:asciiTheme="minorHAnsi" w:hAnsiTheme="minorHAnsi" w:cs="Arial"/>
        </w:rPr>
        <w:t xml:space="preserve">Reports to: </w:t>
      </w:r>
      <w:r w:rsidRPr="009501F4">
        <w:rPr>
          <w:rFonts w:asciiTheme="minorHAnsi" w:hAnsiTheme="minorHAnsi" w:cs="Arial"/>
        </w:rPr>
        <w:tab/>
      </w:r>
      <w:r w:rsidR="00D97B01">
        <w:rPr>
          <w:rFonts w:asciiTheme="minorHAnsi" w:hAnsiTheme="minorHAnsi" w:cs="Arial"/>
        </w:rPr>
        <w:t>Executive Director</w:t>
      </w:r>
    </w:p>
    <w:p w14:paraId="48B8309F" w14:textId="77777777" w:rsidR="00DE26D5" w:rsidRDefault="00DE26D5" w:rsidP="00DE26D5">
      <w:pPr>
        <w:spacing w:after="0" w:line="240" w:lineRule="auto"/>
        <w:rPr>
          <w:rFonts w:asciiTheme="minorHAnsi" w:hAnsiTheme="minorHAnsi" w:cs="Arial"/>
        </w:rPr>
      </w:pPr>
      <w:r>
        <w:rPr>
          <w:rFonts w:asciiTheme="minorHAnsi" w:hAnsiTheme="minorHAnsi" w:cs="Arial"/>
        </w:rPr>
        <w:t>Position Type:</w:t>
      </w:r>
      <w:r>
        <w:rPr>
          <w:rFonts w:asciiTheme="minorHAnsi" w:hAnsiTheme="minorHAnsi" w:cs="Arial"/>
        </w:rPr>
        <w:tab/>
      </w:r>
      <w:r w:rsidR="005A382E">
        <w:rPr>
          <w:rFonts w:asciiTheme="minorHAnsi" w:hAnsiTheme="minorHAnsi" w:cs="Arial"/>
        </w:rPr>
        <w:t>Salaried, Exempt, Full-Time</w:t>
      </w:r>
    </w:p>
    <w:p w14:paraId="5D2E2804" w14:textId="77777777" w:rsidR="00DE26D5" w:rsidRDefault="00DE26D5" w:rsidP="00DE26D5">
      <w:pPr>
        <w:spacing w:after="0" w:line="240" w:lineRule="auto"/>
        <w:rPr>
          <w:rFonts w:asciiTheme="minorHAnsi" w:hAnsiTheme="minorHAnsi" w:cs="Arial"/>
        </w:rPr>
      </w:pPr>
      <w:r>
        <w:rPr>
          <w:rFonts w:asciiTheme="minorHAnsi" w:hAnsiTheme="minorHAnsi" w:cs="Arial"/>
        </w:rPr>
        <w:t>Hours/Week:</w:t>
      </w:r>
      <w:r>
        <w:rPr>
          <w:rFonts w:asciiTheme="minorHAnsi" w:hAnsiTheme="minorHAnsi" w:cs="Arial"/>
        </w:rPr>
        <w:tab/>
      </w:r>
      <w:r w:rsidR="0021139C">
        <w:rPr>
          <w:rFonts w:asciiTheme="minorHAnsi" w:hAnsiTheme="minorHAnsi" w:cs="Arial"/>
        </w:rPr>
        <w:t>40</w:t>
      </w:r>
      <w:r>
        <w:rPr>
          <w:rFonts w:asciiTheme="minorHAnsi" w:hAnsiTheme="minorHAnsi" w:cs="Arial"/>
        </w:rPr>
        <w:t xml:space="preserve"> hours (</w:t>
      </w:r>
      <w:r w:rsidR="005A382E">
        <w:rPr>
          <w:rFonts w:asciiTheme="minorHAnsi" w:hAnsiTheme="minorHAnsi" w:cs="Arial"/>
        </w:rPr>
        <w:t>1</w:t>
      </w:r>
      <w:r>
        <w:rPr>
          <w:rFonts w:asciiTheme="minorHAnsi" w:hAnsiTheme="minorHAnsi" w:cs="Arial"/>
        </w:rPr>
        <w:t>.</w:t>
      </w:r>
      <w:r w:rsidR="005A382E">
        <w:rPr>
          <w:rFonts w:asciiTheme="minorHAnsi" w:hAnsiTheme="minorHAnsi" w:cs="Arial"/>
        </w:rPr>
        <w:t>0</w:t>
      </w:r>
      <w:r>
        <w:rPr>
          <w:rFonts w:asciiTheme="minorHAnsi" w:hAnsiTheme="minorHAnsi" w:cs="Arial"/>
        </w:rPr>
        <w:t>0 FTE)</w:t>
      </w:r>
    </w:p>
    <w:p w14:paraId="4EC1FCA4" w14:textId="77F9636A" w:rsidR="00861081" w:rsidRPr="009501F4" w:rsidRDefault="00861081" w:rsidP="00DE26D5">
      <w:pPr>
        <w:spacing w:after="0" w:line="240" w:lineRule="auto"/>
        <w:rPr>
          <w:rFonts w:asciiTheme="minorHAnsi" w:hAnsiTheme="minorHAnsi" w:cs="Arial"/>
        </w:rPr>
      </w:pPr>
      <w:r>
        <w:rPr>
          <w:rFonts w:asciiTheme="minorHAnsi" w:hAnsiTheme="minorHAnsi" w:cs="Arial"/>
        </w:rPr>
        <w:t>Pay Rate:</w:t>
      </w:r>
      <w:r>
        <w:rPr>
          <w:rFonts w:asciiTheme="minorHAnsi" w:hAnsiTheme="minorHAnsi" w:cs="Arial"/>
        </w:rPr>
        <w:tab/>
      </w:r>
      <w:r w:rsidR="00D97B01">
        <w:rPr>
          <w:rFonts w:asciiTheme="minorHAnsi" w:hAnsiTheme="minorHAnsi" w:cs="Arial"/>
        </w:rPr>
        <w:t>$40</w:t>
      </w:r>
      <w:r w:rsidR="005A382E">
        <w:rPr>
          <w:rFonts w:asciiTheme="minorHAnsi" w:hAnsiTheme="minorHAnsi" w:cs="Arial"/>
        </w:rPr>
        <w:t>,</w:t>
      </w:r>
      <w:r w:rsidR="00D97B01">
        <w:rPr>
          <w:rFonts w:asciiTheme="minorHAnsi" w:hAnsiTheme="minorHAnsi" w:cs="Arial"/>
        </w:rPr>
        <w:t xml:space="preserve">000-$42,000 annually </w:t>
      </w:r>
    </w:p>
    <w:p w14:paraId="0305FB98" w14:textId="77777777" w:rsidR="002328A6" w:rsidRPr="009501F4" w:rsidRDefault="002328A6" w:rsidP="002328A6">
      <w:pPr>
        <w:spacing w:after="0" w:line="240" w:lineRule="auto"/>
        <w:outlineLvl w:val="0"/>
        <w:rPr>
          <w:rFonts w:asciiTheme="minorHAnsi" w:hAnsiTheme="minorHAnsi" w:cs="Arial"/>
        </w:rPr>
      </w:pPr>
    </w:p>
    <w:p w14:paraId="1791ABCC" w14:textId="77777777" w:rsidR="00E179E1" w:rsidRPr="0010156E" w:rsidRDefault="00E179E1" w:rsidP="00E179E1">
      <w:pPr>
        <w:spacing w:after="0" w:line="240" w:lineRule="auto"/>
        <w:outlineLvl w:val="0"/>
        <w:rPr>
          <w:rFonts w:asciiTheme="minorHAnsi" w:hAnsiTheme="minorHAnsi" w:cs="Arial"/>
          <w:b/>
        </w:rPr>
      </w:pPr>
      <w:r w:rsidRPr="0010156E">
        <w:rPr>
          <w:rFonts w:asciiTheme="minorHAnsi" w:hAnsiTheme="minorHAnsi" w:cs="Arial"/>
          <w:b/>
        </w:rPr>
        <w:t>Prevent Child Abuse Rowan/The Terrie Hess House - Organizational Description</w:t>
      </w:r>
    </w:p>
    <w:p w14:paraId="4A785FB8" w14:textId="77777777" w:rsidR="00E179E1" w:rsidRPr="0010156E" w:rsidRDefault="00E179E1" w:rsidP="00E179E1">
      <w:pPr>
        <w:spacing w:after="0" w:line="240" w:lineRule="auto"/>
        <w:outlineLvl w:val="0"/>
        <w:rPr>
          <w:rFonts w:asciiTheme="minorHAnsi" w:hAnsiTheme="minorHAnsi" w:cs="Arial"/>
        </w:rPr>
      </w:pPr>
      <w:r w:rsidRPr="0010156E">
        <w:rPr>
          <w:rFonts w:asciiTheme="minorHAnsi" w:hAnsiTheme="minorHAnsi" w:cs="Arial"/>
        </w:rPr>
        <w:t>Established in 2005, Prevent Child Abuse Rowan is a nonprofit, 501(c)3 and is one of just over 700 centers nationwide and 29 centers in North Carolina accredited by the National Children's Alliance.  As the only child advocacy center in Rowan County serving children from birth to age 18, The Terrie Hess House provides a physical environment where a child's well-being is the organization’s first priority, reducing trauma and promoting healing from sexual abuse. In the full spectrum of investigating a reported case of child abuse, The Terrie Hess House is also the only agency that is not limited by civil or criminal statutes and can continue to provide services through every step of an investigation. This comprehensive approach allows The Terrie Hess House to work with a child and his/her family for weeks, months, or even years to ensure their needs are being met in a wide-range scope rather than prescribed, short-term assistance. Program services include:</w:t>
      </w:r>
    </w:p>
    <w:p w14:paraId="06FCDF94" w14:textId="77777777" w:rsidR="00E179E1" w:rsidRPr="0010156E" w:rsidRDefault="00E179E1" w:rsidP="00E179E1">
      <w:pPr>
        <w:spacing w:after="0" w:line="240" w:lineRule="auto"/>
        <w:outlineLvl w:val="0"/>
        <w:rPr>
          <w:rFonts w:asciiTheme="minorHAnsi" w:hAnsiTheme="minorHAnsi" w:cs="Arial"/>
          <w:b/>
        </w:rPr>
      </w:pPr>
    </w:p>
    <w:p w14:paraId="2E19DA0D" w14:textId="77777777" w:rsidR="00E179E1" w:rsidRPr="0010156E" w:rsidRDefault="00E179E1" w:rsidP="00E179E1">
      <w:pPr>
        <w:pStyle w:val="ListParagraph"/>
        <w:numPr>
          <w:ilvl w:val="0"/>
          <w:numId w:val="1"/>
        </w:numPr>
        <w:spacing w:after="0" w:line="240" w:lineRule="auto"/>
        <w:outlineLvl w:val="0"/>
        <w:rPr>
          <w:rFonts w:asciiTheme="minorHAnsi" w:hAnsiTheme="minorHAnsi" w:cs="Arial"/>
        </w:rPr>
      </w:pPr>
      <w:r w:rsidRPr="0010156E">
        <w:rPr>
          <w:rFonts w:asciiTheme="minorHAnsi" w:hAnsiTheme="minorHAnsi" w:cs="Arial"/>
        </w:rPr>
        <w:t>Family Advocacy</w:t>
      </w:r>
    </w:p>
    <w:p w14:paraId="30CF01C9" w14:textId="77777777" w:rsidR="00E179E1" w:rsidRPr="0010156E" w:rsidRDefault="00E179E1" w:rsidP="00E179E1">
      <w:pPr>
        <w:pStyle w:val="ListParagraph"/>
        <w:numPr>
          <w:ilvl w:val="0"/>
          <w:numId w:val="1"/>
        </w:numPr>
        <w:spacing w:after="0" w:line="240" w:lineRule="auto"/>
        <w:outlineLvl w:val="0"/>
        <w:rPr>
          <w:rFonts w:asciiTheme="minorHAnsi" w:hAnsiTheme="minorHAnsi" w:cs="Arial"/>
        </w:rPr>
      </w:pPr>
      <w:r w:rsidRPr="0010156E">
        <w:rPr>
          <w:rFonts w:asciiTheme="minorHAnsi" w:hAnsiTheme="minorHAnsi" w:cs="Arial"/>
        </w:rPr>
        <w:t>Forensic Interviewing</w:t>
      </w:r>
    </w:p>
    <w:p w14:paraId="1084466D" w14:textId="77777777" w:rsidR="00E179E1" w:rsidRPr="0010156E" w:rsidRDefault="00E179E1" w:rsidP="00E179E1">
      <w:pPr>
        <w:pStyle w:val="ListParagraph"/>
        <w:numPr>
          <w:ilvl w:val="0"/>
          <w:numId w:val="1"/>
        </w:numPr>
        <w:spacing w:after="0" w:line="240" w:lineRule="auto"/>
        <w:outlineLvl w:val="0"/>
        <w:rPr>
          <w:rFonts w:asciiTheme="minorHAnsi" w:hAnsiTheme="minorHAnsi" w:cs="Arial"/>
        </w:rPr>
      </w:pPr>
      <w:r w:rsidRPr="0010156E">
        <w:rPr>
          <w:rFonts w:asciiTheme="minorHAnsi" w:hAnsiTheme="minorHAnsi" w:cs="Arial"/>
        </w:rPr>
        <w:t>Medical Evaluation</w:t>
      </w:r>
    </w:p>
    <w:p w14:paraId="3D8E853C" w14:textId="77777777" w:rsidR="00E179E1" w:rsidRPr="0010156E" w:rsidRDefault="00E179E1" w:rsidP="00E179E1">
      <w:pPr>
        <w:pStyle w:val="ListParagraph"/>
        <w:numPr>
          <w:ilvl w:val="0"/>
          <w:numId w:val="1"/>
        </w:numPr>
        <w:spacing w:after="0" w:line="240" w:lineRule="auto"/>
        <w:outlineLvl w:val="0"/>
        <w:rPr>
          <w:rFonts w:asciiTheme="minorHAnsi" w:hAnsiTheme="minorHAnsi" w:cs="Arial"/>
        </w:rPr>
      </w:pPr>
      <w:r w:rsidRPr="0010156E">
        <w:rPr>
          <w:rFonts w:asciiTheme="minorHAnsi" w:hAnsiTheme="minorHAnsi" w:cs="Arial"/>
        </w:rPr>
        <w:t>Multidisciplinary Team Investigation (MDT)</w:t>
      </w:r>
    </w:p>
    <w:p w14:paraId="1F9A2D22" w14:textId="77777777" w:rsidR="00E179E1" w:rsidRPr="0010156E" w:rsidRDefault="00E179E1" w:rsidP="00E179E1">
      <w:pPr>
        <w:pStyle w:val="ListParagraph"/>
        <w:numPr>
          <w:ilvl w:val="0"/>
          <w:numId w:val="1"/>
        </w:numPr>
        <w:spacing w:after="0" w:line="240" w:lineRule="auto"/>
        <w:outlineLvl w:val="0"/>
        <w:rPr>
          <w:rFonts w:asciiTheme="minorHAnsi" w:hAnsiTheme="minorHAnsi" w:cs="Arial"/>
        </w:rPr>
      </w:pPr>
      <w:r w:rsidRPr="0010156E">
        <w:rPr>
          <w:rFonts w:asciiTheme="minorHAnsi" w:hAnsiTheme="minorHAnsi" w:cs="Arial"/>
        </w:rPr>
        <w:t>Prevention, Education and Public Awareness</w:t>
      </w:r>
    </w:p>
    <w:p w14:paraId="78C23F20" w14:textId="77777777" w:rsidR="00E179E1" w:rsidRPr="0010156E" w:rsidRDefault="00E179E1" w:rsidP="00E179E1">
      <w:pPr>
        <w:spacing w:after="0" w:line="240" w:lineRule="auto"/>
        <w:outlineLvl w:val="0"/>
        <w:rPr>
          <w:rFonts w:asciiTheme="minorHAnsi" w:hAnsiTheme="minorHAnsi" w:cs="Arial"/>
        </w:rPr>
      </w:pPr>
    </w:p>
    <w:p w14:paraId="4EFC9D4B" w14:textId="77777777" w:rsidR="00E179E1" w:rsidRPr="0010156E" w:rsidRDefault="00E179E1" w:rsidP="00E179E1">
      <w:pPr>
        <w:spacing w:after="0" w:line="240" w:lineRule="auto"/>
        <w:outlineLvl w:val="0"/>
        <w:rPr>
          <w:rFonts w:asciiTheme="minorHAnsi" w:hAnsiTheme="minorHAnsi" w:cs="Arial"/>
          <w:b/>
        </w:rPr>
      </w:pPr>
      <w:r w:rsidRPr="0010156E">
        <w:rPr>
          <w:rFonts w:asciiTheme="minorHAnsi" w:hAnsiTheme="minorHAnsi" w:cs="Arial"/>
          <w:b/>
        </w:rPr>
        <w:t>Milestones</w:t>
      </w:r>
    </w:p>
    <w:p w14:paraId="4C2B2B06" w14:textId="77777777" w:rsidR="00E179E1" w:rsidRPr="0010156E" w:rsidRDefault="00E179E1" w:rsidP="00E179E1">
      <w:pPr>
        <w:spacing w:after="0" w:line="240" w:lineRule="auto"/>
        <w:outlineLvl w:val="0"/>
        <w:rPr>
          <w:rFonts w:asciiTheme="minorHAnsi" w:hAnsiTheme="minorHAnsi" w:cs="Arial"/>
        </w:rPr>
      </w:pPr>
      <w:r w:rsidRPr="0010156E">
        <w:rPr>
          <w:rFonts w:asciiTheme="minorHAnsi" w:hAnsiTheme="minorHAnsi" w:cs="Arial"/>
        </w:rPr>
        <w:t xml:space="preserve">Since inception, The Terrie Hess House </w:t>
      </w:r>
      <w:r>
        <w:rPr>
          <w:rFonts w:asciiTheme="minorHAnsi" w:hAnsiTheme="minorHAnsi" w:cs="Arial"/>
          <w:bCs/>
        </w:rPr>
        <w:t>has assisted over 12</w:t>
      </w:r>
      <w:r w:rsidRPr="0010156E">
        <w:rPr>
          <w:rFonts w:asciiTheme="minorHAnsi" w:hAnsiTheme="minorHAnsi" w:cs="Arial"/>
          <w:bCs/>
        </w:rPr>
        <w:t>00 children</w:t>
      </w:r>
      <w:r w:rsidRPr="0010156E">
        <w:rPr>
          <w:rFonts w:asciiTheme="minorHAnsi" w:hAnsiTheme="minorHAnsi" w:cs="Arial"/>
        </w:rPr>
        <w:t xml:space="preserve"> affected by</w:t>
      </w:r>
      <w:r w:rsidR="005A382E">
        <w:rPr>
          <w:rFonts w:asciiTheme="minorHAnsi" w:hAnsiTheme="minorHAnsi" w:cs="Arial"/>
        </w:rPr>
        <w:t xml:space="preserve"> physical and</w:t>
      </w:r>
      <w:r w:rsidRPr="0010156E">
        <w:rPr>
          <w:rFonts w:asciiTheme="minorHAnsi" w:hAnsiTheme="minorHAnsi" w:cs="Arial"/>
        </w:rPr>
        <w:t xml:space="preserve"> sexual abuse throughout Rowan County.  </w:t>
      </w:r>
    </w:p>
    <w:p w14:paraId="2F1E6AC9" w14:textId="77777777" w:rsidR="00E179E1" w:rsidRPr="0010156E" w:rsidRDefault="00E179E1" w:rsidP="00E179E1">
      <w:pPr>
        <w:spacing w:after="0" w:line="240" w:lineRule="auto"/>
        <w:outlineLvl w:val="0"/>
        <w:rPr>
          <w:rFonts w:asciiTheme="minorHAnsi" w:hAnsiTheme="minorHAnsi" w:cs="Arial"/>
        </w:rPr>
      </w:pPr>
    </w:p>
    <w:p w14:paraId="3CF3602F" w14:textId="77777777" w:rsidR="00E179E1" w:rsidRPr="0010156E" w:rsidRDefault="00E179E1" w:rsidP="00E179E1">
      <w:pPr>
        <w:spacing w:after="0" w:line="240" w:lineRule="auto"/>
        <w:outlineLvl w:val="0"/>
        <w:rPr>
          <w:rFonts w:asciiTheme="minorHAnsi" w:hAnsiTheme="minorHAnsi" w:cs="Arial"/>
          <w:b/>
        </w:rPr>
      </w:pPr>
      <w:r w:rsidRPr="0010156E">
        <w:rPr>
          <w:rFonts w:asciiTheme="minorHAnsi" w:hAnsiTheme="minorHAnsi" w:cs="Arial"/>
          <w:b/>
        </w:rPr>
        <w:t>Mission</w:t>
      </w:r>
    </w:p>
    <w:p w14:paraId="5FBDC9A2" w14:textId="77777777" w:rsidR="00E179E1" w:rsidRPr="0010156E" w:rsidRDefault="00E179E1" w:rsidP="00E179E1">
      <w:pPr>
        <w:spacing w:after="0" w:line="240" w:lineRule="auto"/>
        <w:outlineLvl w:val="0"/>
        <w:rPr>
          <w:rFonts w:asciiTheme="minorHAnsi" w:hAnsiTheme="minorHAnsi" w:cs="Arial"/>
          <w:color w:val="000000"/>
        </w:rPr>
      </w:pPr>
      <w:r w:rsidRPr="0010156E">
        <w:rPr>
          <w:rFonts w:asciiTheme="minorHAnsi" w:hAnsiTheme="minorHAnsi" w:cs="Arial"/>
          <w:color w:val="000000"/>
        </w:rPr>
        <w:t>Advocate for the protection of the children of Rowan County by working to: empower individuals through training and education, coordinate a comprehensive team response to abuse and neglect, and reduce victim trauma.</w:t>
      </w:r>
    </w:p>
    <w:p w14:paraId="0EED2E89" w14:textId="77777777" w:rsidR="00E179E1" w:rsidRPr="0010156E" w:rsidRDefault="00E179E1" w:rsidP="00E179E1">
      <w:pPr>
        <w:spacing w:after="0" w:line="240" w:lineRule="auto"/>
        <w:outlineLvl w:val="0"/>
        <w:rPr>
          <w:rFonts w:asciiTheme="minorHAnsi" w:hAnsiTheme="minorHAnsi" w:cs="Arial"/>
        </w:rPr>
      </w:pPr>
    </w:p>
    <w:p w14:paraId="3C1EF9B6" w14:textId="77777777" w:rsidR="00E179E1" w:rsidRPr="0010156E" w:rsidRDefault="00E179E1" w:rsidP="00E179E1">
      <w:pPr>
        <w:spacing w:after="0" w:line="240" w:lineRule="auto"/>
        <w:outlineLvl w:val="0"/>
        <w:rPr>
          <w:rFonts w:asciiTheme="minorHAnsi" w:hAnsiTheme="minorHAnsi"/>
        </w:rPr>
      </w:pPr>
      <w:r w:rsidRPr="0010156E">
        <w:rPr>
          <w:rFonts w:asciiTheme="minorHAnsi" w:hAnsiTheme="minorHAnsi" w:cs="Arial"/>
        </w:rPr>
        <w:t xml:space="preserve">To learn more, please visit: </w:t>
      </w:r>
      <w:hyperlink r:id="rId5" w:history="1">
        <w:r w:rsidRPr="0010156E">
          <w:rPr>
            <w:rStyle w:val="Hyperlink"/>
            <w:rFonts w:asciiTheme="minorHAnsi" w:hAnsiTheme="minorHAnsi"/>
          </w:rPr>
          <w:t>http://www.preventchildabuserowan.org</w:t>
        </w:r>
      </w:hyperlink>
    </w:p>
    <w:p w14:paraId="0B5EA0F3" w14:textId="77777777" w:rsidR="002328A6" w:rsidRPr="009501F4" w:rsidRDefault="002328A6" w:rsidP="002328A6">
      <w:pPr>
        <w:spacing w:after="0" w:line="240" w:lineRule="auto"/>
        <w:outlineLvl w:val="0"/>
        <w:rPr>
          <w:rFonts w:asciiTheme="minorHAnsi" w:hAnsiTheme="minorHAnsi" w:cs="Arial"/>
          <w:b/>
        </w:rPr>
      </w:pPr>
    </w:p>
    <w:p w14:paraId="485137FC" w14:textId="77777777" w:rsidR="009501F4" w:rsidRPr="009501F4" w:rsidRDefault="009501F4" w:rsidP="009501F4">
      <w:pPr>
        <w:pStyle w:val="NoSpacing"/>
        <w:ind w:left="0"/>
        <w:jc w:val="both"/>
        <w:rPr>
          <w:rFonts w:asciiTheme="minorHAnsi" w:hAnsiTheme="minorHAnsi"/>
        </w:rPr>
      </w:pPr>
      <w:r w:rsidRPr="009501F4">
        <w:rPr>
          <w:rFonts w:asciiTheme="minorHAnsi" w:hAnsiTheme="minorHAnsi"/>
          <w:b/>
        </w:rPr>
        <w:t xml:space="preserve">Essential Duties and Responsibilities: </w:t>
      </w:r>
      <w:r w:rsidRPr="009501F4">
        <w:rPr>
          <w:rFonts w:asciiTheme="minorHAnsi" w:hAnsiTheme="minorHAnsi"/>
        </w:rPr>
        <w:t xml:space="preserve">(other duties as assigned) </w:t>
      </w:r>
    </w:p>
    <w:p w14:paraId="6EDD90BE" w14:textId="77777777" w:rsidR="009501F4" w:rsidRPr="009501F4" w:rsidRDefault="009501F4" w:rsidP="009501F4">
      <w:pPr>
        <w:pStyle w:val="NoSpacing"/>
        <w:jc w:val="both"/>
        <w:rPr>
          <w:rFonts w:asciiTheme="minorHAnsi" w:hAnsiTheme="minorHAnsi"/>
        </w:rPr>
      </w:pPr>
    </w:p>
    <w:p w14:paraId="5ACFE623" w14:textId="275CF9F5" w:rsidR="00DA468F" w:rsidRDefault="00DA468F" w:rsidP="008635F6">
      <w:pPr>
        <w:pStyle w:val="NoSpacing"/>
        <w:numPr>
          <w:ilvl w:val="0"/>
          <w:numId w:val="3"/>
        </w:numPr>
      </w:pPr>
      <w:r>
        <w:t>Work to effectively implement a marketing/social media plan</w:t>
      </w:r>
    </w:p>
    <w:p w14:paraId="7B2FDFF1" w14:textId="37601FAC" w:rsidR="00D97B01" w:rsidRDefault="00D97B01" w:rsidP="008635F6">
      <w:pPr>
        <w:pStyle w:val="NoSpacing"/>
        <w:numPr>
          <w:ilvl w:val="0"/>
          <w:numId w:val="3"/>
        </w:numPr>
      </w:pPr>
      <w:r>
        <w:t>Effectively manage day to day functions relating to the Child Advocacy Center Program.</w:t>
      </w:r>
    </w:p>
    <w:p w14:paraId="76AF1FB3" w14:textId="445F8E4B" w:rsidR="00D97B01" w:rsidRDefault="00D97B01" w:rsidP="008635F6">
      <w:pPr>
        <w:pStyle w:val="NoSpacing"/>
        <w:numPr>
          <w:ilvl w:val="0"/>
          <w:numId w:val="3"/>
        </w:numPr>
      </w:pPr>
      <w:r>
        <w:t>Strengthen relationships with partner agencies</w:t>
      </w:r>
    </w:p>
    <w:p w14:paraId="7DABD6E2" w14:textId="10C46E80" w:rsidR="00D97B01" w:rsidRDefault="00D97B01" w:rsidP="008635F6">
      <w:pPr>
        <w:pStyle w:val="NoSpacing"/>
        <w:numPr>
          <w:ilvl w:val="0"/>
          <w:numId w:val="3"/>
        </w:numPr>
      </w:pPr>
      <w:r>
        <w:t xml:space="preserve">Implement </w:t>
      </w:r>
      <w:r w:rsidR="00DA468F">
        <w:t>children’s programming ideas within the center</w:t>
      </w:r>
    </w:p>
    <w:p w14:paraId="4506ACD4" w14:textId="77777777" w:rsidR="008635F6" w:rsidRDefault="008635F6" w:rsidP="008635F6">
      <w:pPr>
        <w:pStyle w:val="NoSpacing"/>
        <w:numPr>
          <w:ilvl w:val="0"/>
          <w:numId w:val="3"/>
        </w:numPr>
      </w:pPr>
      <w:r>
        <w:t>Provide crisis intervention, support, education and advocacy to clients and their non-offending caregivers. As part of this, the individual will provide an initial needs assessment for each family.</w:t>
      </w:r>
    </w:p>
    <w:p w14:paraId="2C2118C2" w14:textId="08FA11B7" w:rsidR="008635F6" w:rsidRDefault="00D97B01" w:rsidP="008635F6">
      <w:pPr>
        <w:pStyle w:val="NoSpacing"/>
        <w:numPr>
          <w:ilvl w:val="0"/>
          <w:numId w:val="3"/>
        </w:numPr>
      </w:pPr>
      <w:r>
        <w:t>Assist in m</w:t>
      </w:r>
      <w:r w:rsidR="008635F6">
        <w:t>aintain</w:t>
      </w:r>
      <w:r>
        <w:t>ing</w:t>
      </w:r>
      <w:r w:rsidR="008635F6">
        <w:t xml:space="preserve"> consistent contact with all clients, according to the established protocol. </w:t>
      </w:r>
    </w:p>
    <w:p w14:paraId="0CBF98DB" w14:textId="77777777" w:rsidR="008635F6" w:rsidRDefault="008635F6" w:rsidP="008635F6">
      <w:pPr>
        <w:pStyle w:val="NoSpacing"/>
        <w:numPr>
          <w:ilvl w:val="0"/>
          <w:numId w:val="3"/>
        </w:numPr>
      </w:pPr>
      <w:r>
        <w:lastRenderedPageBreak/>
        <w:t>Assist clients with obtaining Victims Compensation by providing forms, instructions, and assistance in filling out forms when necessary.</w:t>
      </w:r>
    </w:p>
    <w:p w14:paraId="2D57BCE3" w14:textId="77777777" w:rsidR="008635F6" w:rsidRDefault="008635F6" w:rsidP="008635F6">
      <w:pPr>
        <w:pStyle w:val="NoSpacing"/>
        <w:numPr>
          <w:ilvl w:val="0"/>
          <w:numId w:val="3"/>
        </w:numPr>
      </w:pPr>
      <w:r>
        <w:t>Provide any necessary referrals and provide linkages to these services.</w:t>
      </w:r>
    </w:p>
    <w:p w14:paraId="19F61434" w14:textId="77777777" w:rsidR="008635F6" w:rsidRDefault="008635F6" w:rsidP="008635F6">
      <w:pPr>
        <w:pStyle w:val="NoSpacing"/>
        <w:numPr>
          <w:ilvl w:val="0"/>
          <w:numId w:val="3"/>
        </w:numPr>
      </w:pPr>
      <w:r>
        <w:t xml:space="preserve">Maintain case files for each client and update them promptly and accurately. </w:t>
      </w:r>
    </w:p>
    <w:p w14:paraId="1071CA2A" w14:textId="77777777" w:rsidR="008635F6" w:rsidRDefault="00E179E1" w:rsidP="008635F6">
      <w:pPr>
        <w:pStyle w:val="NoSpacing"/>
        <w:numPr>
          <w:ilvl w:val="0"/>
          <w:numId w:val="3"/>
        </w:numPr>
      </w:pPr>
      <w:r>
        <w:t xml:space="preserve">Provide data for </w:t>
      </w:r>
      <w:r w:rsidR="008635F6">
        <w:t xml:space="preserve">electronic case tracking database, ensuring prompt data entry for all new cases and case updates and providing reports when necessary. </w:t>
      </w:r>
    </w:p>
    <w:p w14:paraId="2E4B62D5" w14:textId="1D1B5AE0" w:rsidR="004F73E9" w:rsidRDefault="004F73E9" w:rsidP="008635F6">
      <w:pPr>
        <w:pStyle w:val="NoSpacing"/>
        <w:numPr>
          <w:ilvl w:val="0"/>
          <w:numId w:val="3"/>
        </w:numPr>
      </w:pPr>
      <w:r>
        <w:t>Ensure all data/reporting deadlines are met.</w:t>
      </w:r>
    </w:p>
    <w:p w14:paraId="7865545E" w14:textId="29B560B2" w:rsidR="008635F6" w:rsidRDefault="004F73E9" w:rsidP="008635F6">
      <w:pPr>
        <w:pStyle w:val="NoSpacing"/>
        <w:numPr>
          <w:ilvl w:val="0"/>
          <w:numId w:val="3"/>
        </w:numPr>
      </w:pPr>
      <w:r>
        <w:t>Facilitate</w:t>
      </w:r>
      <w:r w:rsidR="008635F6">
        <w:t xml:space="preserve"> monthly Multi-Disciplinary Team meetings and provide relevant case information.</w:t>
      </w:r>
    </w:p>
    <w:p w14:paraId="6262934E" w14:textId="77777777" w:rsidR="00F8003F" w:rsidRDefault="008635F6" w:rsidP="00F8003F">
      <w:pPr>
        <w:pStyle w:val="NoSpacing"/>
        <w:numPr>
          <w:ilvl w:val="0"/>
          <w:numId w:val="3"/>
        </w:numPr>
      </w:pPr>
      <w:r>
        <w:t xml:space="preserve">In conjunction with the District Attorney's Office, assist clients and non-offending caregivers in preparation for court. As part of this, the individual will occasionally attend court proceedings with clients and non-offending caregivers. </w:t>
      </w:r>
    </w:p>
    <w:p w14:paraId="7ABA0C98" w14:textId="77777777" w:rsidR="00837C50" w:rsidRDefault="00837C50" w:rsidP="00837C50">
      <w:pPr>
        <w:pStyle w:val="NoSpacing"/>
        <w:numPr>
          <w:ilvl w:val="0"/>
          <w:numId w:val="3"/>
        </w:numPr>
        <w:suppressAutoHyphens/>
        <w:spacing w:line="100" w:lineRule="atLeast"/>
        <w:jc w:val="both"/>
        <w:rPr>
          <w:rFonts w:asciiTheme="minorHAnsi" w:hAnsiTheme="minorHAnsi"/>
        </w:rPr>
      </w:pPr>
      <w:r>
        <w:rPr>
          <w:rFonts w:asciiTheme="minorHAnsi" w:hAnsiTheme="minorHAnsi"/>
        </w:rPr>
        <w:t>May be asked to p</w:t>
      </w:r>
      <w:r w:rsidRPr="009501F4">
        <w:rPr>
          <w:rFonts w:asciiTheme="minorHAnsi" w:hAnsiTheme="minorHAnsi"/>
        </w:rPr>
        <w:t>rovide a visible presence for the agency within the community by attending events and giving speeches</w:t>
      </w:r>
      <w:r>
        <w:rPr>
          <w:rFonts w:asciiTheme="minorHAnsi" w:hAnsiTheme="minorHAnsi"/>
        </w:rPr>
        <w:t xml:space="preserve"> and presentations to key community stakeholders</w:t>
      </w:r>
      <w:r w:rsidRPr="009501F4">
        <w:rPr>
          <w:rFonts w:asciiTheme="minorHAnsi" w:hAnsiTheme="minorHAnsi"/>
        </w:rPr>
        <w:t xml:space="preserve">. </w:t>
      </w:r>
    </w:p>
    <w:p w14:paraId="4E822DB0" w14:textId="43164937" w:rsidR="00E179E1" w:rsidRDefault="00E179E1" w:rsidP="00837C50">
      <w:pPr>
        <w:pStyle w:val="NoSpacing"/>
        <w:numPr>
          <w:ilvl w:val="0"/>
          <w:numId w:val="3"/>
        </w:numPr>
        <w:suppressAutoHyphens/>
        <w:spacing w:line="100" w:lineRule="atLeast"/>
        <w:jc w:val="both"/>
        <w:rPr>
          <w:rFonts w:asciiTheme="minorHAnsi" w:hAnsiTheme="minorHAnsi"/>
        </w:rPr>
      </w:pPr>
      <w:r>
        <w:rPr>
          <w:rFonts w:asciiTheme="minorHAnsi" w:hAnsiTheme="minorHAnsi"/>
        </w:rPr>
        <w:t xml:space="preserve">Conduct outreach and education events for local communities. </w:t>
      </w:r>
    </w:p>
    <w:p w14:paraId="731F8630" w14:textId="77777777" w:rsidR="00A60F6B" w:rsidRDefault="00A60F6B" w:rsidP="00837C50">
      <w:pPr>
        <w:pStyle w:val="NoSpacing"/>
        <w:numPr>
          <w:ilvl w:val="0"/>
          <w:numId w:val="3"/>
        </w:numPr>
        <w:suppressAutoHyphens/>
        <w:spacing w:line="100" w:lineRule="atLeast"/>
        <w:jc w:val="both"/>
        <w:rPr>
          <w:rFonts w:asciiTheme="minorHAnsi" w:hAnsiTheme="minorHAnsi"/>
        </w:rPr>
      </w:pPr>
      <w:r>
        <w:rPr>
          <w:rFonts w:asciiTheme="minorHAnsi" w:hAnsiTheme="minorHAnsi"/>
        </w:rPr>
        <w:t>Field incoming calls for the CAC.</w:t>
      </w:r>
    </w:p>
    <w:p w14:paraId="3888B1F4" w14:textId="77777777" w:rsidR="00F8003F" w:rsidRPr="00E179E1" w:rsidRDefault="00F8003F" w:rsidP="00E179E1">
      <w:pPr>
        <w:pStyle w:val="NoSpacing"/>
        <w:numPr>
          <w:ilvl w:val="0"/>
          <w:numId w:val="3"/>
        </w:numPr>
        <w:suppressAutoHyphens/>
        <w:spacing w:line="100" w:lineRule="atLeast"/>
        <w:jc w:val="both"/>
        <w:rPr>
          <w:rFonts w:asciiTheme="minorHAnsi" w:hAnsiTheme="minorHAnsi"/>
        </w:rPr>
      </w:pPr>
      <w:bookmarkStart w:id="0" w:name="_GoBack"/>
      <w:bookmarkEnd w:id="0"/>
      <w:r>
        <w:rPr>
          <w:rFonts w:asciiTheme="minorHAnsi" w:hAnsiTheme="minorHAnsi"/>
        </w:rPr>
        <w:t xml:space="preserve">Provide other early-childhood and drug endangerment education to community members. </w:t>
      </w:r>
    </w:p>
    <w:p w14:paraId="6F1FB35B" w14:textId="77777777" w:rsidR="009501F4" w:rsidRDefault="009501F4" w:rsidP="009501F4">
      <w:pPr>
        <w:pStyle w:val="NoSpacing"/>
        <w:numPr>
          <w:ilvl w:val="0"/>
          <w:numId w:val="3"/>
        </w:numPr>
        <w:suppressAutoHyphens/>
        <w:spacing w:line="100" w:lineRule="atLeast"/>
        <w:jc w:val="both"/>
        <w:rPr>
          <w:rFonts w:asciiTheme="minorHAnsi" w:hAnsiTheme="minorHAnsi"/>
        </w:rPr>
      </w:pPr>
      <w:r w:rsidRPr="009501F4">
        <w:rPr>
          <w:rFonts w:asciiTheme="minorHAnsi" w:hAnsiTheme="minorHAnsi"/>
        </w:rPr>
        <w:t xml:space="preserve">Assist with </w:t>
      </w:r>
      <w:r w:rsidR="00676D40">
        <w:rPr>
          <w:rFonts w:asciiTheme="minorHAnsi" w:hAnsiTheme="minorHAnsi"/>
        </w:rPr>
        <w:t>other CAC functions on an as-needed basis.</w:t>
      </w:r>
    </w:p>
    <w:p w14:paraId="2E30A278" w14:textId="77777777" w:rsidR="00152F77" w:rsidRPr="00152F77" w:rsidRDefault="00152F77" w:rsidP="00152F77">
      <w:pPr>
        <w:pStyle w:val="NoSpacing"/>
        <w:suppressAutoHyphens/>
        <w:spacing w:line="100" w:lineRule="atLeast"/>
        <w:ind w:left="720"/>
        <w:jc w:val="both"/>
        <w:rPr>
          <w:rFonts w:asciiTheme="minorHAnsi" w:hAnsiTheme="minorHAnsi"/>
        </w:rPr>
      </w:pPr>
    </w:p>
    <w:p w14:paraId="1AD5AB8A" w14:textId="77777777" w:rsidR="009501F4" w:rsidRPr="009501F4" w:rsidRDefault="009501F4" w:rsidP="00ED7BB4">
      <w:pPr>
        <w:pStyle w:val="NoSpacing"/>
        <w:ind w:left="0"/>
        <w:jc w:val="both"/>
        <w:rPr>
          <w:rFonts w:asciiTheme="minorHAnsi" w:hAnsiTheme="minorHAnsi"/>
          <w:b/>
        </w:rPr>
      </w:pPr>
      <w:r w:rsidRPr="009501F4">
        <w:rPr>
          <w:rFonts w:asciiTheme="minorHAnsi" w:hAnsiTheme="minorHAnsi"/>
          <w:b/>
        </w:rPr>
        <w:t>Education</w:t>
      </w:r>
      <w:r w:rsidR="00ED7BB4">
        <w:rPr>
          <w:rFonts w:asciiTheme="minorHAnsi" w:hAnsiTheme="minorHAnsi"/>
          <w:b/>
        </w:rPr>
        <w:t>/Work</w:t>
      </w:r>
      <w:r w:rsidRPr="009501F4">
        <w:rPr>
          <w:rFonts w:asciiTheme="minorHAnsi" w:hAnsiTheme="minorHAnsi"/>
          <w:b/>
        </w:rPr>
        <w:t xml:space="preserve"> Requirements</w:t>
      </w:r>
    </w:p>
    <w:p w14:paraId="12228DB9" w14:textId="77777777" w:rsidR="009501F4" w:rsidRPr="009501F4" w:rsidRDefault="009501F4" w:rsidP="009501F4">
      <w:pPr>
        <w:pStyle w:val="NoSpacing"/>
        <w:jc w:val="both"/>
        <w:rPr>
          <w:rFonts w:asciiTheme="minorHAnsi" w:hAnsiTheme="minorHAnsi"/>
        </w:rPr>
      </w:pPr>
    </w:p>
    <w:p w14:paraId="52A3BBB6" w14:textId="77777777" w:rsidR="009501F4" w:rsidRDefault="00837C50" w:rsidP="009501F4">
      <w:pPr>
        <w:pStyle w:val="NoSpacing"/>
        <w:numPr>
          <w:ilvl w:val="0"/>
          <w:numId w:val="4"/>
        </w:numPr>
        <w:suppressAutoHyphens/>
        <w:spacing w:line="100" w:lineRule="atLeast"/>
        <w:jc w:val="both"/>
        <w:rPr>
          <w:rFonts w:asciiTheme="minorHAnsi" w:hAnsiTheme="minorHAnsi"/>
        </w:rPr>
      </w:pPr>
      <w:r>
        <w:rPr>
          <w:rFonts w:asciiTheme="minorHAnsi" w:hAnsiTheme="minorHAnsi"/>
        </w:rPr>
        <w:t>Must have a Bachelor’s Degree—</w:t>
      </w:r>
      <w:r w:rsidR="009501F4" w:rsidRPr="009501F4">
        <w:rPr>
          <w:rFonts w:asciiTheme="minorHAnsi" w:hAnsiTheme="minorHAnsi"/>
        </w:rPr>
        <w:t xml:space="preserve">Master’s Degree </w:t>
      </w:r>
      <w:r w:rsidR="00C75A1C">
        <w:rPr>
          <w:rFonts w:asciiTheme="minorHAnsi" w:hAnsiTheme="minorHAnsi"/>
        </w:rPr>
        <w:t>desired</w:t>
      </w:r>
      <w:r w:rsidR="009501F4" w:rsidRPr="009501F4">
        <w:rPr>
          <w:rFonts w:asciiTheme="minorHAnsi" w:hAnsiTheme="minorHAnsi"/>
        </w:rPr>
        <w:t>.</w:t>
      </w:r>
    </w:p>
    <w:p w14:paraId="37127222" w14:textId="21DBBDED" w:rsidR="009501F4" w:rsidRPr="00F36624" w:rsidRDefault="005A382E" w:rsidP="00F36624">
      <w:pPr>
        <w:pStyle w:val="NoSpacing"/>
        <w:numPr>
          <w:ilvl w:val="0"/>
          <w:numId w:val="4"/>
        </w:numPr>
        <w:suppressAutoHyphens/>
        <w:spacing w:line="100" w:lineRule="atLeast"/>
        <w:jc w:val="both"/>
        <w:rPr>
          <w:rFonts w:asciiTheme="minorHAnsi" w:hAnsiTheme="minorHAnsi"/>
        </w:rPr>
      </w:pPr>
      <w:r>
        <w:rPr>
          <w:rFonts w:asciiTheme="minorHAnsi" w:hAnsiTheme="minorHAnsi"/>
        </w:rPr>
        <w:t>B</w:t>
      </w:r>
      <w:r w:rsidR="00E179E1">
        <w:rPr>
          <w:rFonts w:asciiTheme="minorHAnsi" w:hAnsiTheme="minorHAnsi"/>
        </w:rPr>
        <w:t>ilingual in English and Spanish</w:t>
      </w:r>
      <w:r>
        <w:rPr>
          <w:rFonts w:asciiTheme="minorHAnsi" w:hAnsiTheme="minorHAnsi"/>
        </w:rPr>
        <w:t xml:space="preserve"> a plus</w:t>
      </w:r>
      <w:r w:rsidR="00E179E1">
        <w:rPr>
          <w:rFonts w:asciiTheme="minorHAnsi" w:hAnsiTheme="minorHAnsi"/>
        </w:rPr>
        <w:t xml:space="preserve">. </w:t>
      </w:r>
    </w:p>
    <w:p w14:paraId="59B14BB5" w14:textId="77777777" w:rsidR="00DE26D5" w:rsidRPr="009501F4" w:rsidRDefault="00DE26D5" w:rsidP="009501F4">
      <w:pPr>
        <w:pStyle w:val="NoSpacing"/>
        <w:numPr>
          <w:ilvl w:val="0"/>
          <w:numId w:val="4"/>
        </w:numPr>
        <w:suppressAutoHyphens/>
        <w:spacing w:line="100" w:lineRule="atLeast"/>
        <w:jc w:val="both"/>
        <w:rPr>
          <w:rFonts w:asciiTheme="minorHAnsi" w:hAnsiTheme="minorHAnsi"/>
        </w:rPr>
      </w:pPr>
      <w:r>
        <w:rPr>
          <w:rFonts w:asciiTheme="minorHAnsi" w:hAnsiTheme="minorHAnsi"/>
        </w:rPr>
        <w:t xml:space="preserve">A flexible schedule is a must. </w:t>
      </w:r>
    </w:p>
    <w:p w14:paraId="01B231EE" w14:textId="77777777" w:rsidR="009501F4" w:rsidRPr="009501F4" w:rsidRDefault="009501F4" w:rsidP="009501F4">
      <w:pPr>
        <w:pStyle w:val="NoSpacing"/>
        <w:jc w:val="both"/>
        <w:rPr>
          <w:rFonts w:asciiTheme="minorHAnsi" w:hAnsiTheme="minorHAnsi"/>
          <w:b/>
        </w:rPr>
      </w:pPr>
    </w:p>
    <w:p w14:paraId="2C321C67" w14:textId="77777777" w:rsidR="009501F4" w:rsidRPr="009501F4" w:rsidRDefault="009501F4" w:rsidP="00ED7BB4">
      <w:pPr>
        <w:pStyle w:val="NoSpacing"/>
        <w:ind w:left="0"/>
        <w:jc w:val="both"/>
        <w:rPr>
          <w:rFonts w:asciiTheme="minorHAnsi" w:hAnsiTheme="minorHAnsi"/>
          <w:b/>
        </w:rPr>
      </w:pPr>
      <w:r w:rsidRPr="009501F4">
        <w:rPr>
          <w:rFonts w:asciiTheme="minorHAnsi" w:hAnsiTheme="minorHAnsi"/>
          <w:b/>
        </w:rPr>
        <w:t>Knowledge, Skills, and Abilities</w:t>
      </w:r>
    </w:p>
    <w:p w14:paraId="197863F4" w14:textId="77777777" w:rsidR="00837C50" w:rsidRDefault="00837C50" w:rsidP="00837C50">
      <w:pPr>
        <w:pStyle w:val="NoSpacing"/>
        <w:suppressAutoHyphens/>
        <w:spacing w:line="100" w:lineRule="atLeast"/>
        <w:ind w:left="720"/>
        <w:jc w:val="both"/>
        <w:rPr>
          <w:rFonts w:asciiTheme="minorHAnsi" w:hAnsiTheme="minorHAnsi"/>
        </w:rPr>
      </w:pPr>
    </w:p>
    <w:p w14:paraId="3A9F4B87" w14:textId="77777777" w:rsidR="009501F4" w:rsidRDefault="009501F4" w:rsidP="009501F4">
      <w:pPr>
        <w:pStyle w:val="NoSpacing"/>
        <w:numPr>
          <w:ilvl w:val="0"/>
          <w:numId w:val="5"/>
        </w:numPr>
        <w:suppressAutoHyphens/>
        <w:spacing w:line="100" w:lineRule="atLeast"/>
        <w:jc w:val="both"/>
        <w:rPr>
          <w:rFonts w:asciiTheme="minorHAnsi" w:hAnsiTheme="minorHAnsi"/>
        </w:rPr>
      </w:pPr>
      <w:r w:rsidRPr="009501F4">
        <w:rPr>
          <w:rFonts w:asciiTheme="minorHAnsi" w:hAnsiTheme="minorHAnsi"/>
        </w:rPr>
        <w:t>Knowledge of the dynamics of child abuse and neglect.</w:t>
      </w:r>
    </w:p>
    <w:p w14:paraId="74BCAB0C" w14:textId="04FADF81" w:rsidR="00DA468F" w:rsidRPr="009501F4" w:rsidRDefault="00DA468F" w:rsidP="009501F4">
      <w:pPr>
        <w:pStyle w:val="NoSpacing"/>
        <w:numPr>
          <w:ilvl w:val="0"/>
          <w:numId w:val="5"/>
        </w:numPr>
        <w:suppressAutoHyphens/>
        <w:spacing w:line="100" w:lineRule="atLeast"/>
        <w:jc w:val="both"/>
        <w:rPr>
          <w:rFonts w:asciiTheme="minorHAnsi" w:hAnsiTheme="minorHAnsi"/>
        </w:rPr>
      </w:pPr>
      <w:r>
        <w:rPr>
          <w:rFonts w:asciiTheme="minorHAnsi" w:hAnsiTheme="minorHAnsi"/>
        </w:rPr>
        <w:t>Social Media/Marketing knowledge</w:t>
      </w:r>
    </w:p>
    <w:p w14:paraId="0C214340" w14:textId="77777777" w:rsidR="009501F4" w:rsidRPr="009501F4" w:rsidRDefault="009501F4" w:rsidP="009501F4">
      <w:pPr>
        <w:pStyle w:val="NoSpacing"/>
        <w:numPr>
          <w:ilvl w:val="0"/>
          <w:numId w:val="5"/>
        </w:numPr>
        <w:suppressAutoHyphens/>
        <w:spacing w:line="100" w:lineRule="atLeast"/>
        <w:jc w:val="both"/>
        <w:rPr>
          <w:rFonts w:asciiTheme="minorHAnsi" w:hAnsiTheme="minorHAnsi"/>
        </w:rPr>
      </w:pPr>
      <w:r w:rsidRPr="009501F4">
        <w:rPr>
          <w:rFonts w:asciiTheme="minorHAnsi" w:hAnsiTheme="minorHAnsi"/>
        </w:rPr>
        <w:t>Verbal communication skills to make presentations on local</w:t>
      </w:r>
      <w:r w:rsidR="00837C50">
        <w:rPr>
          <w:rFonts w:asciiTheme="minorHAnsi" w:hAnsiTheme="minorHAnsi"/>
        </w:rPr>
        <w:t xml:space="preserve"> level</w:t>
      </w:r>
      <w:r w:rsidRPr="009501F4">
        <w:rPr>
          <w:rFonts w:asciiTheme="minorHAnsi" w:hAnsiTheme="minorHAnsi"/>
        </w:rPr>
        <w:t>.</w:t>
      </w:r>
    </w:p>
    <w:p w14:paraId="731DB37B" w14:textId="77777777" w:rsidR="009501F4" w:rsidRPr="009501F4" w:rsidRDefault="009501F4" w:rsidP="009501F4">
      <w:pPr>
        <w:pStyle w:val="NoSpacing"/>
        <w:numPr>
          <w:ilvl w:val="0"/>
          <w:numId w:val="5"/>
        </w:numPr>
        <w:suppressAutoHyphens/>
        <w:spacing w:line="100" w:lineRule="atLeast"/>
        <w:jc w:val="both"/>
        <w:rPr>
          <w:rFonts w:asciiTheme="minorHAnsi" w:hAnsiTheme="minorHAnsi"/>
        </w:rPr>
      </w:pPr>
      <w:r w:rsidRPr="009501F4">
        <w:rPr>
          <w:rFonts w:asciiTheme="minorHAnsi" w:hAnsiTheme="minorHAnsi"/>
        </w:rPr>
        <w:t>Ability to comprehend large amount of varied materials in a limited time and listening skills to interpret communications from staff and community.</w:t>
      </w:r>
    </w:p>
    <w:p w14:paraId="557B6F97" w14:textId="77777777" w:rsidR="009501F4" w:rsidRPr="009501F4" w:rsidRDefault="009501F4" w:rsidP="009501F4">
      <w:pPr>
        <w:pStyle w:val="NoSpacing"/>
        <w:numPr>
          <w:ilvl w:val="0"/>
          <w:numId w:val="5"/>
        </w:numPr>
        <w:suppressAutoHyphens/>
        <w:spacing w:line="100" w:lineRule="atLeast"/>
        <w:jc w:val="both"/>
        <w:rPr>
          <w:rFonts w:asciiTheme="minorHAnsi" w:hAnsiTheme="minorHAnsi"/>
        </w:rPr>
      </w:pPr>
      <w:r w:rsidRPr="009501F4">
        <w:rPr>
          <w:rFonts w:asciiTheme="minorHAnsi" w:hAnsiTheme="minorHAnsi"/>
        </w:rPr>
        <w:t>Ability to be flexible</w:t>
      </w:r>
      <w:r>
        <w:rPr>
          <w:rFonts w:asciiTheme="minorHAnsi" w:hAnsiTheme="minorHAnsi"/>
        </w:rPr>
        <w:t>, especially in terms of non-traditional working hours</w:t>
      </w:r>
      <w:r w:rsidRPr="009501F4">
        <w:rPr>
          <w:rFonts w:asciiTheme="minorHAnsi" w:hAnsiTheme="minorHAnsi"/>
        </w:rPr>
        <w:t>.</w:t>
      </w:r>
    </w:p>
    <w:p w14:paraId="7B74E212" w14:textId="77777777" w:rsidR="009501F4" w:rsidRDefault="009501F4" w:rsidP="009501F4">
      <w:pPr>
        <w:pStyle w:val="NoSpacing"/>
        <w:numPr>
          <w:ilvl w:val="0"/>
          <w:numId w:val="5"/>
        </w:numPr>
        <w:suppressAutoHyphens/>
        <w:spacing w:line="100" w:lineRule="atLeast"/>
        <w:jc w:val="both"/>
        <w:rPr>
          <w:rFonts w:asciiTheme="minorHAnsi" w:hAnsiTheme="minorHAnsi"/>
        </w:rPr>
      </w:pPr>
      <w:r w:rsidRPr="009501F4">
        <w:rPr>
          <w:rFonts w:asciiTheme="minorHAnsi" w:hAnsiTheme="minorHAnsi"/>
        </w:rPr>
        <w:t>Ability to work well under pressure.</w:t>
      </w:r>
    </w:p>
    <w:p w14:paraId="4E11D429" w14:textId="77777777" w:rsidR="00811169" w:rsidRPr="00811169" w:rsidRDefault="00811169" w:rsidP="00811169">
      <w:pPr>
        <w:pStyle w:val="NoSpacing"/>
        <w:numPr>
          <w:ilvl w:val="0"/>
          <w:numId w:val="5"/>
        </w:numPr>
        <w:rPr>
          <w:rFonts w:asciiTheme="minorHAnsi" w:eastAsia="Times New Roman" w:hAnsiTheme="minorHAnsi" w:cs="Calibri"/>
        </w:rPr>
      </w:pPr>
      <w:r w:rsidRPr="0010156E">
        <w:rPr>
          <w:rFonts w:asciiTheme="minorHAnsi" w:eastAsia="Times New Roman" w:hAnsiTheme="minorHAnsi" w:cs="Calibri"/>
        </w:rPr>
        <w:t>Exceptional energy, relational and interpersonal skills</w:t>
      </w:r>
    </w:p>
    <w:p w14:paraId="1D04FA0B" w14:textId="77777777" w:rsidR="009501F4" w:rsidRPr="009501F4" w:rsidRDefault="009501F4" w:rsidP="009501F4">
      <w:pPr>
        <w:pStyle w:val="NoSpacing"/>
        <w:numPr>
          <w:ilvl w:val="0"/>
          <w:numId w:val="5"/>
        </w:numPr>
        <w:suppressAutoHyphens/>
        <w:spacing w:line="100" w:lineRule="atLeast"/>
        <w:jc w:val="both"/>
        <w:rPr>
          <w:rFonts w:asciiTheme="minorHAnsi" w:hAnsiTheme="minorHAnsi"/>
        </w:rPr>
      </w:pPr>
      <w:r w:rsidRPr="009501F4">
        <w:rPr>
          <w:rFonts w:asciiTheme="minorHAnsi" w:hAnsiTheme="minorHAnsi"/>
        </w:rPr>
        <w:t>Ability to communicate well with people at all levels.</w:t>
      </w:r>
    </w:p>
    <w:p w14:paraId="62F946F8" w14:textId="77777777" w:rsidR="002328A6" w:rsidRPr="009501F4" w:rsidRDefault="002328A6" w:rsidP="002328A6">
      <w:pPr>
        <w:pStyle w:val="NoSpacing"/>
        <w:ind w:left="0"/>
        <w:rPr>
          <w:rFonts w:asciiTheme="minorHAnsi" w:hAnsiTheme="minorHAnsi"/>
          <w:b/>
        </w:rPr>
      </w:pPr>
    </w:p>
    <w:p w14:paraId="1024832B" w14:textId="77777777" w:rsidR="002328A6" w:rsidRPr="009501F4" w:rsidRDefault="002328A6" w:rsidP="002328A6">
      <w:pPr>
        <w:pStyle w:val="NoSpacing"/>
        <w:ind w:left="0"/>
        <w:rPr>
          <w:rFonts w:asciiTheme="minorHAnsi" w:hAnsiTheme="minorHAnsi"/>
          <w:b/>
        </w:rPr>
      </w:pPr>
      <w:r w:rsidRPr="009501F4">
        <w:rPr>
          <w:rFonts w:asciiTheme="minorHAnsi" w:hAnsiTheme="minorHAnsi"/>
          <w:b/>
        </w:rPr>
        <w:t xml:space="preserve">Professional Development: </w:t>
      </w:r>
    </w:p>
    <w:p w14:paraId="63C8D1C0" w14:textId="77777777" w:rsidR="002328A6" w:rsidRPr="009501F4" w:rsidRDefault="002328A6" w:rsidP="002328A6">
      <w:pPr>
        <w:pStyle w:val="NoSpacing"/>
        <w:ind w:left="0"/>
        <w:rPr>
          <w:rFonts w:asciiTheme="minorHAnsi" w:hAnsiTheme="minorHAnsi"/>
        </w:rPr>
      </w:pPr>
      <w:r w:rsidRPr="009501F4">
        <w:rPr>
          <w:rFonts w:asciiTheme="minorHAnsi" w:hAnsiTheme="minorHAnsi"/>
        </w:rPr>
        <w:t xml:space="preserve">The Terrie Hess House is committed to the professional development of all staff.  The </w:t>
      </w:r>
      <w:r w:rsidR="005A382E">
        <w:rPr>
          <w:rFonts w:asciiTheme="minorHAnsi" w:hAnsiTheme="minorHAnsi"/>
        </w:rPr>
        <w:t>staff person</w:t>
      </w:r>
      <w:r w:rsidRPr="009501F4">
        <w:rPr>
          <w:rFonts w:asciiTheme="minorHAnsi" w:hAnsiTheme="minorHAnsi"/>
        </w:rPr>
        <w:t xml:space="preserve"> will have the opportunity to advance his/her skills through webinars, workshops, industry and networking events, and one-on-one mentoring.</w:t>
      </w:r>
    </w:p>
    <w:p w14:paraId="2A239761" w14:textId="77777777" w:rsidR="002328A6" w:rsidRPr="009501F4" w:rsidRDefault="002328A6" w:rsidP="002328A6">
      <w:pPr>
        <w:pStyle w:val="NoSpacing"/>
        <w:ind w:left="0"/>
        <w:rPr>
          <w:rFonts w:asciiTheme="minorHAnsi" w:hAnsiTheme="minorHAnsi"/>
        </w:rPr>
      </w:pPr>
    </w:p>
    <w:p w14:paraId="32733BE8" w14:textId="77777777" w:rsidR="002328A6" w:rsidRPr="009501F4" w:rsidRDefault="002328A6" w:rsidP="002328A6">
      <w:pPr>
        <w:spacing w:after="0" w:line="240" w:lineRule="auto"/>
        <w:rPr>
          <w:rFonts w:asciiTheme="minorHAnsi" w:hAnsiTheme="minorHAnsi"/>
        </w:rPr>
        <w:sectPr w:rsidR="002328A6" w:rsidRPr="009501F4">
          <w:pgSz w:w="12240" w:h="15840"/>
          <w:pgMar w:top="1440" w:right="1440" w:bottom="1440" w:left="1440" w:header="720" w:footer="720" w:gutter="0"/>
          <w:cols w:space="720"/>
        </w:sectPr>
      </w:pPr>
    </w:p>
    <w:p w14:paraId="09CDFAB1" w14:textId="77777777" w:rsidR="002328A6" w:rsidRPr="009501F4" w:rsidRDefault="002328A6" w:rsidP="002328A6">
      <w:pPr>
        <w:spacing w:after="0" w:line="240" w:lineRule="auto"/>
        <w:rPr>
          <w:rFonts w:asciiTheme="minorHAnsi" w:hAnsiTheme="minorHAnsi"/>
          <w:b/>
        </w:rPr>
      </w:pPr>
      <w:r w:rsidRPr="009501F4">
        <w:rPr>
          <w:rFonts w:asciiTheme="minorHAnsi" w:hAnsiTheme="minorHAnsi"/>
          <w:b/>
        </w:rPr>
        <w:t xml:space="preserve">Qualifications: </w:t>
      </w:r>
    </w:p>
    <w:p w14:paraId="3E170FC0" w14:textId="77777777" w:rsidR="002328A6" w:rsidRPr="009501F4" w:rsidRDefault="002328A6" w:rsidP="002328A6">
      <w:pPr>
        <w:pStyle w:val="NoSpacing"/>
        <w:numPr>
          <w:ilvl w:val="0"/>
          <w:numId w:val="2"/>
        </w:numPr>
        <w:rPr>
          <w:rFonts w:asciiTheme="minorHAnsi" w:eastAsia="Times New Roman" w:hAnsiTheme="minorHAnsi" w:cs="Calibri"/>
        </w:rPr>
      </w:pPr>
      <w:r w:rsidRPr="009501F4">
        <w:rPr>
          <w:rFonts w:asciiTheme="minorHAnsi" w:eastAsia="Times New Roman" w:hAnsiTheme="minorHAnsi" w:cs="Calibri"/>
        </w:rPr>
        <w:t>Bachelor’s degree</w:t>
      </w:r>
    </w:p>
    <w:p w14:paraId="15C3FC1D" w14:textId="77777777" w:rsidR="002328A6" w:rsidRPr="009501F4" w:rsidRDefault="002328A6" w:rsidP="002328A6">
      <w:pPr>
        <w:pStyle w:val="NoSpacing"/>
        <w:numPr>
          <w:ilvl w:val="0"/>
          <w:numId w:val="2"/>
        </w:numPr>
        <w:rPr>
          <w:rFonts w:asciiTheme="minorHAnsi" w:eastAsia="Times New Roman" w:hAnsiTheme="minorHAnsi" w:cs="Calibri"/>
        </w:rPr>
      </w:pPr>
      <w:r w:rsidRPr="009501F4">
        <w:rPr>
          <w:rFonts w:asciiTheme="minorHAnsi" w:eastAsia="Times New Roman" w:hAnsiTheme="minorHAnsi" w:cs="Calibri"/>
        </w:rPr>
        <w:t xml:space="preserve">At least </w:t>
      </w:r>
      <w:r w:rsidR="005A382E">
        <w:rPr>
          <w:rFonts w:asciiTheme="minorHAnsi" w:eastAsia="Times New Roman" w:hAnsiTheme="minorHAnsi" w:cs="Calibri"/>
        </w:rPr>
        <w:t>3</w:t>
      </w:r>
      <w:r w:rsidRPr="009501F4">
        <w:rPr>
          <w:rFonts w:asciiTheme="minorHAnsi" w:eastAsia="Times New Roman" w:hAnsiTheme="minorHAnsi" w:cs="Calibri"/>
        </w:rPr>
        <w:t xml:space="preserve"> years of</w:t>
      </w:r>
      <w:r w:rsidR="005A382E">
        <w:rPr>
          <w:rFonts w:asciiTheme="minorHAnsi" w:eastAsia="Times New Roman" w:hAnsiTheme="minorHAnsi" w:cs="Calibri"/>
        </w:rPr>
        <w:t xml:space="preserve"> advocacy</w:t>
      </w:r>
      <w:r w:rsidRPr="009501F4">
        <w:rPr>
          <w:rFonts w:asciiTheme="minorHAnsi" w:eastAsia="Times New Roman" w:hAnsiTheme="minorHAnsi" w:cs="Calibri"/>
        </w:rPr>
        <w:t xml:space="preserve"> and/or communications experience and demonstrated success working within the North Carolina nonprofit marketplace</w:t>
      </w:r>
    </w:p>
    <w:p w14:paraId="1AABA354" w14:textId="77777777" w:rsidR="002328A6" w:rsidRPr="009501F4" w:rsidRDefault="002328A6" w:rsidP="002328A6">
      <w:pPr>
        <w:pStyle w:val="NoSpacing"/>
        <w:numPr>
          <w:ilvl w:val="0"/>
          <w:numId w:val="2"/>
        </w:numPr>
        <w:rPr>
          <w:rFonts w:asciiTheme="minorHAnsi" w:eastAsia="Times New Roman" w:hAnsiTheme="minorHAnsi" w:cs="Calibri"/>
        </w:rPr>
      </w:pPr>
      <w:r w:rsidRPr="009501F4">
        <w:rPr>
          <w:rFonts w:asciiTheme="minorHAnsi" w:eastAsia="Times New Roman" w:hAnsiTheme="minorHAnsi" w:cs="Calibri"/>
        </w:rPr>
        <w:t>Exceptional energy, relational and interpersonal skills</w:t>
      </w:r>
    </w:p>
    <w:p w14:paraId="45A5893C" w14:textId="77777777" w:rsidR="002328A6" w:rsidRPr="009501F4" w:rsidRDefault="002328A6" w:rsidP="002328A6">
      <w:pPr>
        <w:pStyle w:val="NoSpacing"/>
        <w:numPr>
          <w:ilvl w:val="0"/>
          <w:numId w:val="2"/>
        </w:numPr>
        <w:rPr>
          <w:rFonts w:asciiTheme="minorHAnsi" w:eastAsia="Times New Roman" w:hAnsiTheme="minorHAnsi" w:cs="Calibri"/>
        </w:rPr>
      </w:pPr>
      <w:r w:rsidRPr="009501F4">
        <w:rPr>
          <w:rFonts w:asciiTheme="minorHAnsi" w:eastAsia="Times New Roman" w:hAnsiTheme="minorHAnsi" w:cs="Calibri"/>
        </w:rPr>
        <w:t>Demonstrated ability to conceptualize and describe funding needs in a way that is compelling and comprehensive to potential donors</w:t>
      </w:r>
    </w:p>
    <w:p w14:paraId="7A8E93B7" w14:textId="77777777" w:rsidR="002328A6" w:rsidRPr="009501F4" w:rsidRDefault="002328A6" w:rsidP="002328A6">
      <w:pPr>
        <w:pStyle w:val="NoSpacing"/>
        <w:numPr>
          <w:ilvl w:val="0"/>
          <w:numId w:val="2"/>
        </w:numPr>
        <w:rPr>
          <w:rFonts w:asciiTheme="minorHAnsi" w:eastAsia="Times New Roman" w:hAnsiTheme="minorHAnsi" w:cs="Calibri"/>
        </w:rPr>
      </w:pPr>
      <w:r w:rsidRPr="009501F4">
        <w:rPr>
          <w:rFonts w:asciiTheme="minorHAnsi" w:eastAsia="Times New Roman" w:hAnsiTheme="minorHAnsi" w:cs="Calibri"/>
        </w:rPr>
        <w:t>Excellent written and verbal communication skills</w:t>
      </w:r>
    </w:p>
    <w:p w14:paraId="4AC5DA47" w14:textId="77777777" w:rsidR="002328A6" w:rsidRPr="009501F4" w:rsidRDefault="002328A6" w:rsidP="002328A6">
      <w:pPr>
        <w:pStyle w:val="NoSpacing"/>
        <w:numPr>
          <w:ilvl w:val="0"/>
          <w:numId w:val="2"/>
        </w:numPr>
        <w:rPr>
          <w:rFonts w:asciiTheme="minorHAnsi" w:eastAsia="Times New Roman" w:hAnsiTheme="minorHAnsi" w:cs="Calibri"/>
        </w:rPr>
      </w:pPr>
      <w:r w:rsidRPr="009501F4">
        <w:rPr>
          <w:rFonts w:asciiTheme="minorHAnsi" w:eastAsia="Times New Roman" w:hAnsiTheme="minorHAnsi" w:cs="Calibri"/>
        </w:rPr>
        <w:t>Results-oriented and predisposed to measurable outcomes</w:t>
      </w:r>
    </w:p>
    <w:p w14:paraId="2353A6F1" w14:textId="77777777" w:rsidR="002328A6" w:rsidRPr="009501F4" w:rsidRDefault="002328A6" w:rsidP="002328A6">
      <w:pPr>
        <w:pStyle w:val="NoSpacing"/>
        <w:numPr>
          <w:ilvl w:val="0"/>
          <w:numId w:val="2"/>
        </w:numPr>
        <w:rPr>
          <w:rFonts w:asciiTheme="minorHAnsi" w:eastAsia="Times New Roman" w:hAnsiTheme="minorHAnsi" w:cs="Calibri"/>
        </w:rPr>
      </w:pPr>
      <w:r w:rsidRPr="009501F4">
        <w:rPr>
          <w:rFonts w:asciiTheme="minorHAnsi" w:eastAsia="Times New Roman" w:hAnsiTheme="minorHAnsi" w:cs="Calibri"/>
        </w:rPr>
        <w:t>Capable of strategic thinking: ability to set priorities, balance short-term and long-term objectives, and organize tactics to lay the basis for sustainable results</w:t>
      </w:r>
    </w:p>
    <w:p w14:paraId="5B383A86" w14:textId="77777777" w:rsidR="002328A6" w:rsidRPr="009501F4" w:rsidRDefault="002328A6" w:rsidP="002328A6">
      <w:pPr>
        <w:pStyle w:val="NoSpacing"/>
        <w:numPr>
          <w:ilvl w:val="0"/>
          <w:numId w:val="2"/>
        </w:numPr>
        <w:rPr>
          <w:rFonts w:asciiTheme="minorHAnsi" w:eastAsia="Times New Roman" w:hAnsiTheme="minorHAnsi" w:cs="Calibri"/>
        </w:rPr>
      </w:pPr>
      <w:r w:rsidRPr="009501F4">
        <w:rPr>
          <w:rFonts w:asciiTheme="minorHAnsi" w:eastAsia="Times New Roman" w:hAnsiTheme="minorHAnsi" w:cs="Calibri"/>
        </w:rPr>
        <w:t>Experience with database and/or fundraising software utilization and management</w:t>
      </w:r>
    </w:p>
    <w:p w14:paraId="172A11C1" w14:textId="77777777" w:rsidR="002328A6" w:rsidRPr="009501F4" w:rsidRDefault="002328A6" w:rsidP="002328A6">
      <w:pPr>
        <w:pStyle w:val="NoSpacing"/>
        <w:numPr>
          <w:ilvl w:val="0"/>
          <w:numId w:val="2"/>
        </w:numPr>
        <w:rPr>
          <w:rFonts w:asciiTheme="minorHAnsi" w:eastAsia="Times New Roman" w:hAnsiTheme="minorHAnsi" w:cs="Calibri"/>
        </w:rPr>
      </w:pPr>
      <w:r w:rsidRPr="009501F4">
        <w:rPr>
          <w:rFonts w:asciiTheme="minorHAnsi" w:eastAsia="Times New Roman" w:hAnsiTheme="minorHAnsi" w:cs="Calibri"/>
        </w:rPr>
        <w:t>Unimpeachable ethics</w:t>
      </w:r>
    </w:p>
    <w:p w14:paraId="43F7E23E" w14:textId="77777777" w:rsidR="002328A6" w:rsidRPr="009501F4" w:rsidRDefault="002328A6" w:rsidP="002328A6">
      <w:pPr>
        <w:pStyle w:val="NoSpacing"/>
        <w:numPr>
          <w:ilvl w:val="0"/>
          <w:numId w:val="2"/>
        </w:numPr>
        <w:rPr>
          <w:rFonts w:asciiTheme="minorHAnsi" w:eastAsia="Times New Roman" w:hAnsiTheme="minorHAnsi" w:cs="Calibri"/>
        </w:rPr>
      </w:pPr>
      <w:r w:rsidRPr="009501F4">
        <w:rPr>
          <w:rFonts w:asciiTheme="minorHAnsi" w:eastAsia="Times New Roman" w:hAnsiTheme="minorHAnsi" w:cs="Calibri"/>
        </w:rPr>
        <w:t xml:space="preserve">Capable of committing to the mission of </w:t>
      </w:r>
      <w:r w:rsidR="005A382E">
        <w:rPr>
          <w:rFonts w:asciiTheme="minorHAnsi" w:eastAsia="Times New Roman" w:hAnsiTheme="minorHAnsi" w:cs="Calibri"/>
        </w:rPr>
        <w:t>PCAR</w:t>
      </w:r>
      <w:r w:rsidRPr="009501F4">
        <w:rPr>
          <w:rFonts w:asciiTheme="minorHAnsi" w:eastAsia="Times New Roman" w:hAnsiTheme="minorHAnsi" w:cs="Calibri"/>
        </w:rPr>
        <w:t xml:space="preserve"> and understanding the complexities of the child advocacy arena</w:t>
      </w:r>
    </w:p>
    <w:p w14:paraId="17AF4928" w14:textId="77777777" w:rsidR="002328A6" w:rsidRPr="00E43B95" w:rsidRDefault="002328A6" w:rsidP="002328A6">
      <w:pPr>
        <w:pStyle w:val="NoSpacing"/>
        <w:ind w:left="360"/>
        <w:rPr>
          <w:rFonts w:asciiTheme="minorHAnsi" w:eastAsia="Times New Roman" w:hAnsiTheme="minorHAnsi" w:cs="Calibri"/>
          <w:i/>
        </w:rPr>
      </w:pPr>
    </w:p>
    <w:p w14:paraId="3A9634D6" w14:textId="77777777" w:rsidR="002328A6" w:rsidRPr="00E43B95" w:rsidRDefault="002328A6" w:rsidP="002328A6">
      <w:pPr>
        <w:spacing w:after="0" w:line="240" w:lineRule="auto"/>
        <w:rPr>
          <w:rFonts w:asciiTheme="minorHAnsi" w:hAnsiTheme="minorHAnsi" w:cs="Arial"/>
          <w:i/>
        </w:rPr>
      </w:pPr>
      <w:r w:rsidRPr="00E43B95">
        <w:rPr>
          <w:rFonts w:asciiTheme="minorHAnsi" w:hAnsiTheme="minorHAnsi" w:cs="Arial"/>
          <w:i/>
        </w:rPr>
        <w:t xml:space="preserve">Employment decisions at </w:t>
      </w:r>
      <w:r w:rsidR="005A382E">
        <w:rPr>
          <w:rFonts w:asciiTheme="minorHAnsi" w:hAnsiTheme="minorHAnsi" w:cs="Arial"/>
          <w:i/>
        </w:rPr>
        <w:t>PCAR</w:t>
      </w:r>
      <w:r w:rsidRPr="00E43B95">
        <w:rPr>
          <w:rFonts w:asciiTheme="minorHAnsi" w:hAnsiTheme="minorHAnsi" w:cs="Arial"/>
          <w:i/>
        </w:rPr>
        <w:t xml:space="preserve"> are made without regard to race, color, religion, gender, sex, national origin, physical or mental disability, age, sexual orientation, veteran status, or any other characteristic protected by applicable state or federal law.  </w:t>
      </w:r>
    </w:p>
    <w:p w14:paraId="2F75BD26" w14:textId="77777777" w:rsidR="002328A6" w:rsidRPr="00E43B95" w:rsidRDefault="002328A6" w:rsidP="002328A6">
      <w:pPr>
        <w:spacing w:line="240" w:lineRule="auto"/>
        <w:rPr>
          <w:rFonts w:asciiTheme="minorHAnsi" w:hAnsiTheme="minorHAnsi" w:cs="Arial"/>
          <w:i/>
        </w:rPr>
      </w:pPr>
    </w:p>
    <w:p w14:paraId="52E6389D" w14:textId="77777777" w:rsidR="007733C1" w:rsidRPr="005A382E" w:rsidRDefault="002328A6" w:rsidP="002328A6">
      <w:pPr>
        <w:rPr>
          <w:rFonts w:asciiTheme="minorHAnsi" w:hAnsiTheme="minorHAnsi"/>
          <w:b/>
          <w:i/>
          <w:sz w:val="26"/>
          <w:szCs w:val="26"/>
        </w:rPr>
      </w:pPr>
      <w:r w:rsidRPr="005A382E">
        <w:rPr>
          <w:rFonts w:asciiTheme="minorHAnsi" w:hAnsiTheme="minorHAnsi" w:cs="Arial"/>
          <w:b/>
          <w:i/>
          <w:sz w:val="26"/>
          <w:szCs w:val="26"/>
        </w:rPr>
        <w:t>Please note that only those candidates invited for screening will be contacted</w:t>
      </w:r>
    </w:p>
    <w:sectPr w:rsidR="007733C1" w:rsidRPr="005A3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A5A1F"/>
    <w:multiLevelType w:val="multilevel"/>
    <w:tmpl w:val="36BAC9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9EA7FBD"/>
    <w:multiLevelType w:val="hybridMultilevel"/>
    <w:tmpl w:val="8FBCA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0007B33"/>
    <w:multiLevelType w:val="hybridMultilevel"/>
    <w:tmpl w:val="76866B3C"/>
    <w:lvl w:ilvl="0" w:tplc="04090001">
      <w:start w:val="1"/>
      <w:numFmt w:val="bullet"/>
      <w:lvlText w:val=""/>
      <w:lvlJc w:val="left"/>
      <w:pPr>
        <w:ind w:left="360" w:hanging="360"/>
      </w:pPr>
      <w:rPr>
        <w:rFonts w:ascii="Symbol" w:hAnsi="Symbol" w:hint="default"/>
      </w:rPr>
    </w:lvl>
    <w:lvl w:ilvl="1" w:tplc="90BC160C">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410F2FD2"/>
    <w:multiLevelType w:val="multilevel"/>
    <w:tmpl w:val="B19C52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7AC26C3"/>
    <w:multiLevelType w:val="hybridMultilevel"/>
    <w:tmpl w:val="7ADC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C3E7B"/>
    <w:multiLevelType w:val="multilevel"/>
    <w:tmpl w:val="8446D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A6"/>
    <w:rsid w:val="00152F77"/>
    <w:rsid w:val="001B2382"/>
    <w:rsid w:val="001D5DB4"/>
    <w:rsid w:val="0021139C"/>
    <w:rsid w:val="002328A6"/>
    <w:rsid w:val="00323E6E"/>
    <w:rsid w:val="00412648"/>
    <w:rsid w:val="004E35A7"/>
    <w:rsid w:val="004F73E9"/>
    <w:rsid w:val="005661A4"/>
    <w:rsid w:val="005A382E"/>
    <w:rsid w:val="00666F76"/>
    <w:rsid w:val="00676D40"/>
    <w:rsid w:val="006F649A"/>
    <w:rsid w:val="007733C1"/>
    <w:rsid w:val="00811169"/>
    <w:rsid w:val="00837C50"/>
    <w:rsid w:val="00861081"/>
    <w:rsid w:val="008635F6"/>
    <w:rsid w:val="00917575"/>
    <w:rsid w:val="009501F4"/>
    <w:rsid w:val="00A60F6B"/>
    <w:rsid w:val="00BD4A41"/>
    <w:rsid w:val="00BF21C7"/>
    <w:rsid w:val="00C75A1C"/>
    <w:rsid w:val="00CF5EBC"/>
    <w:rsid w:val="00D77FFB"/>
    <w:rsid w:val="00D97B01"/>
    <w:rsid w:val="00DA468F"/>
    <w:rsid w:val="00DE26D5"/>
    <w:rsid w:val="00E179E1"/>
    <w:rsid w:val="00E43B95"/>
    <w:rsid w:val="00ED7BB4"/>
    <w:rsid w:val="00F36624"/>
    <w:rsid w:val="00F8003F"/>
    <w:rsid w:val="00FC6C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C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28A6"/>
    <w:rPr>
      <w:rFonts w:ascii="Calibri" w:eastAsia="MS ??"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8A6"/>
    <w:rPr>
      <w:rFonts w:ascii="Times New Roman" w:hAnsi="Times New Roman" w:cs="Times New Roman" w:hint="default"/>
      <w:color w:val="0000FF"/>
      <w:u w:val="single"/>
    </w:rPr>
  </w:style>
  <w:style w:type="paragraph" w:styleId="NoSpacing">
    <w:name w:val="No Spacing"/>
    <w:uiPriority w:val="1"/>
    <w:qFormat/>
    <w:rsid w:val="002328A6"/>
    <w:pPr>
      <w:spacing w:after="0" w:line="240" w:lineRule="auto"/>
      <w:ind w:left="288"/>
    </w:pPr>
    <w:rPr>
      <w:rFonts w:ascii="Calibri" w:eastAsia="MS ??" w:hAnsi="Calibri" w:cs="Times New Roman"/>
    </w:rPr>
  </w:style>
  <w:style w:type="paragraph" w:styleId="ListParagraph">
    <w:name w:val="List Paragraph"/>
    <w:basedOn w:val="Normal"/>
    <w:uiPriority w:val="99"/>
    <w:qFormat/>
    <w:rsid w:val="002328A6"/>
    <w:pPr>
      <w:ind w:left="720"/>
      <w:contextualSpacing/>
    </w:pPr>
  </w:style>
  <w:style w:type="paragraph" w:styleId="BalloonText">
    <w:name w:val="Balloon Text"/>
    <w:basedOn w:val="Normal"/>
    <w:link w:val="BalloonTextChar"/>
    <w:uiPriority w:val="99"/>
    <w:semiHidden/>
    <w:unhideWhenUsed/>
    <w:rsid w:val="00211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39C"/>
    <w:rPr>
      <w:rFonts w:ascii="Segoe UI" w:eastAsia="MS ??"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9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eventchildabuserowa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890</Words>
  <Characters>5078</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Child Advocacy Center Coordinator</vt:lpstr>
      <vt:lpstr>Overview</vt:lpstr>
      <vt:lpstr>Client: 		Prevent Child Abuse Rowan </vt:lpstr>
      <vt:lpstr>Location: 	130 Woodson St., Salisbury, NC 28144</vt:lpstr>
      <vt:lpstr/>
      <vt:lpstr>Prevent Child Abuse Rowan/The Terrie Hess House - Organizational Description</vt:lpstr>
      <vt:lpstr>Established in 2005, Prevent Child Abuse Rowan is a nonprofit, 501(c)3 and is on</vt:lpstr>
      <vt:lpstr/>
      <vt:lpstr>Family Advocacy</vt:lpstr>
      <vt:lpstr>Forensic Interviewing</vt:lpstr>
      <vt:lpstr>Medical Evaluation</vt:lpstr>
      <vt:lpstr>Multidisciplinary Team Investigation (MDT)</vt:lpstr>
      <vt:lpstr>Prevention, Education and Public Awareness</vt:lpstr>
      <vt:lpstr/>
      <vt:lpstr>Milestones</vt:lpstr>
      <vt:lpstr>Since inception, The Terrie Hess House has assisted over 1200 children affected </vt:lpstr>
      <vt:lpstr/>
      <vt:lpstr>Mission</vt:lpstr>
      <vt:lpstr>Advocate for the protection of the children of Rowan County by working to: empow</vt:lpstr>
      <vt:lpstr/>
      <vt:lpstr>To learn more, please visit: http://www.preventchildabuserowan.org</vt:lpstr>
      <vt:lpstr/>
    </vt:vector>
  </TitlesOfParts>
  <Company>Hewlett-Packard</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Beth McKeithan</cp:lastModifiedBy>
  <cp:revision>1</cp:revision>
  <cp:lastPrinted>2017-12-14T14:52:00Z</cp:lastPrinted>
  <dcterms:created xsi:type="dcterms:W3CDTF">2019-01-22T18:30:00Z</dcterms:created>
  <dcterms:modified xsi:type="dcterms:W3CDTF">2020-01-16T20:31:00Z</dcterms:modified>
</cp:coreProperties>
</file>